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3A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center"/>
        <w:rPr>
          <w:rFonts w:hint="eastAsia" w:ascii="黑体" w:hAnsi="黑体" w:eastAsia="黑体" w:cs="黑体"/>
          <w:b/>
          <w:bCs/>
          <w:sz w:val="57"/>
          <w:szCs w:val="57"/>
        </w:rPr>
      </w:pPr>
      <w:r>
        <w:rPr>
          <w:rFonts w:hint="eastAsia" w:ascii="黑体" w:hAnsi="黑体" w:eastAsia="黑体" w:cs="黑体"/>
          <w:b/>
          <w:bCs/>
          <w:caps w:val="0"/>
          <w:color w:val="333333"/>
          <w:spacing w:val="0"/>
          <w:sz w:val="57"/>
          <w:szCs w:val="57"/>
          <w:bdr w:val="none" w:color="auto" w:sz="0" w:space="0"/>
        </w:rPr>
        <w:t>2025年国家社会科学基金年度项目申报公告</w:t>
      </w:r>
    </w:p>
    <w:p w14:paraId="45E11C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8"/>
          <w:rFonts w:ascii="微软雅黑" w:hAnsi="微软雅黑" w:eastAsia="微软雅黑" w:cs="微软雅黑"/>
          <w:i w:val="0"/>
          <w:iCs w:val="0"/>
          <w:caps w:val="0"/>
          <w:color w:val="333333"/>
          <w:spacing w:val="0"/>
          <w:sz w:val="18"/>
          <w:szCs w:val="18"/>
          <w:bdr w:val="none" w:color="auto" w:sz="0" w:space="0"/>
        </w:rPr>
        <w:t>2025年03月24日18:34</w:t>
      </w:r>
      <w:r>
        <w:rPr>
          <w:rStyle w:val="8"/>
          <w:rFonts w:hint="eastAsia" w:ascii="微软雅黑" w:hAnsi="微软雅黑" w:eastAsia="微软雅黑" w:cs="微软雅黑"/>
          <w:i w:val="0"/>
          <w:iCs w:val="0"/>
          <w:caps w:val="0"/>
          <w:color w:val="333333"/>
          <w:spacing w:val="0"/>
          <w:sz w:val="18"/>
          <w:szCs w:val="18"/>
          <w:bdr w:val="none" w:color="auto" w:sz="0" w:space="0"/>
        </w:rPr>
        <w:t>来源：</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begin"/>
      </w:r>
      <w:r>
        <w:rPr>
          <w:rStyle w:val="8"/>
          <w:rFonts w:hint="eastAsia" w:ascii="微软雅黑" w:hAnsi="微软雅黑" w:eastAsia="微软雅黑" w:cs="微软雅黑"/>
          <w:i w:val="0"/>
          <w:iCs w:val="0"/>
          <w:caps w:val="0"/>
          <w:color w:val="000000"/>
          <w:spacing w:val="0"/>
          <w:sz w:val="18"/>
          <w:szCs w:val="18"/>
          <w:u w:val="none"/>
          <w:bdr w:val="none" w:color="auto" w:sz="0" w:space="0"/>
        </w:rPr>
        <w:instrText xml:space="preserve"> HYPERLINK "http://www.nopss.gov.cn/GB/index.html" \t "http://www.nopss.gov.cn/n1/2025/0324/_blank" </w:instrTex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separate"/>
      </w:r>
      <w:r>
        <w:rPr>
          <w:rStyle w:val="9"/>
          <w:rFonts w:hint="eastAsia" w:ascii="微软雅黑" w:hAnsi="微软雅黑" w:eastAsia="微软雅黑" w:cs="微软雅黑"/>
          <w:i w:val="0"/>
          <w:iCs w:val="0"/>
          <w:caps w:val="0"/>
          <w:color w:val="000000"/>
          <w:spacing w:val="0"/>
          <w:sz w:val="18"/>
          <w:szCs w:val="18"/>
          <w:u w:val="none"/>
          <w:bdr w:val="none" w:color="auto" w:sz="0" w:space="0"/>
        </w:rPr>
        <w:t>全国哲学社会科学工作办公室</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end"/>
      </w:r>
    </w:p>
    <w:p w14:paraId="013BC7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全国哲学社会科学工作办公室现就2025年国家社会科</w:t>
      </w:r>
      <w:bookmarkStart w:id="0" w:name="_GoBack"/>
      <w:bookmarkEnd w:id="0"/>
      <w:r>
        <w:rPr>
          <w:rFonts w:hint="eastAsia" w:ascii="微软雅黑" w:hAnsi="微软雅黑" w:eastAsia="微软雅黑" w:cs="微软雅黑"/>
          <w:caps w:val="0"/>
          <w:color w:val="333333"/>
          <w:spacing w:val="0"/>
          <w:sz w:val="27"/>
          <w:szCs w:val="27"/>
          <w:bdr w:val="none" w:color="auto" w:sz="0" w:space="0"/>
        </w:rPr>
        <w:t>学基金年度项目申报有关事项公告如下。</w:t>
      </w:r>
    </w:p>
    <w:p w14:paraId="0745CF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17884E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二、本次受理申报的国家社会科学基金年度项目包括一般项目、重点项目、青年项目和西部项目。</w:t>
      </w:r>
    </w:p>
    <w:p w14:paraId="098DD2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09B03B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71A132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青年项目旨在加强对青年人才的扶持和培养，发挥青年学者优势，推进知识创新、理论创新、方法创新和应用创新。</w:t>
      </w:r>
    </w:p>
    <w:p w14:paraId="313E9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6F590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26E6C2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ascii="楷体" w:hAnsi="楷体" w:eastAsia="楷体" w:cs="楷体"/>
          <w:caps w:val="0"/>
          <w:color w:val="333333"/>
          <w:spacing w:val="0"/>
          <w:sz w:val="27"/>
          <w:szCs w:val="27"/>
          <w:bdr w:val="none" w:color="auto" w:sz="0" w:space="0"/>
        </w:rPr>
        <w:t>习近平新时代中国特色社会主义思想体系化学理化研究阐释，马克思主义基本理论，马克思主义经典著作，毛泽东思想，中国特色社会主义理论体系；</w:t>
      </w:r>
    </w:p>
    <w:p w14:paraId="767D74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楷体" w:hAnsi="楷体" w:eastAsia="楷体" w:cs="楷体"/>
          <w:caps w:val="0"/>
          <w:color w:val="333333"/>
          <w:spacing w:val="0"/>
          <w:sz w:val="27"/>
          <w:szCs w:val="27"/>
          <w:bdr w:val="none" w:color="auto" w:sz="0" w:space="0"/>
        </w:rPr>
        <w:t>中国共产党史、新中国史、改革开放史、社会主义发展史，中国共产党历史上重要会议、重大事件、重要人物的史料收集整理与研究，党的十八大以来的历史性成就历史性变革；</w:t>
      </w:r>
    </w:p>
    <w:p w14:paraId="2D3F57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楷体" w:hAnsi="楷体" w:eastAsia="楷体" w:cs="楷体"/>
          <w:caps w:val="0"/>
          <w:color w:val="333333"/>
          <w:spacing w:val="0"/>
          <w:sz w:val="27"/>
          <w:szCs w:val="27"/>
          <w:bdr w:val="none" w:color="auto" w:sz="0" w:space="0"/>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1E6BA1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楷体" w:hAnsi="楷体" w:eastAsia="楷体" w:cs="楷体"/>
          <w:caps w:val="0"/>
          <w:color w:val="333333"/>
          <w:spacing w:val="0"/>
          <w:sz w:val="27"/>
          <w:szCs w:val="27"/>
          <w:bdr w:val="none" w:color="auto" w:sz="0" w:space="0"/>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69E3E1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楷体" w:hAnsi="楷体" w:eastAsia="楷体" w:cs="楷体"/>
          <w:caps w:val="0"/>
          <w:color w:val="333333"/>
          <w:spacing w:val="0"/>
          <w:sz w:val="27"/>
          <w:szCs w:val="27"/>
          <w:bdr w:val="none" w:color="auto" w:sz="0" w:space="0"/>
        </w:rPr>
        <w:t>哲学社会科学各学科领域基础理论、学科史、方法论、前沿问题以及理论联系实际的研究，各学科建设自主知识体系的原创性概念、命题和理论研究等。</w:t>
      </w:r>
    </w:p>
    <w:p w14:paraId="2EE8D3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选题表述要符合项目定位，突出问题意识、学科视角，科学严谨、简明规范，避免引起歧义或争议。</w:t>
      </w:r>
      <w:r>
        <w:rPr>
          <w:rStyle w:val="7"/>
          <w:rFonts w:ascii="黑体" w:hAnsi="宋体" w:eastAsia="黑体" w:cs="黑体"/>
          <w:caps w:val="0"/>
          <w:color w:val="333333"/>
          <w:spacing w:val="0"/>
          <w:sz w:val="27"/>
          <w:szCs w:val="27"/>
          <w:bdr w:val="none" w:color="auto" w:sz="0" w:space="0"/>
        </w:rPr>
        <w:t>申请人须在课题论证材料中首先对选题作出说明，简洁明了地介绍选题所研究的核心问题、研究的视角等。</w:t>
      </w:r>
    </w:p>
    <w:p w14:paraId="2C796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四、申请人须遵守中华人民共和国宪法和法律，遵守国家社会科学基金管理规定，具有独立开展研究和组织开展研究的能力，能够承担实质性研究工作，品行端正、学风优良，同时须具备下列相关条件：</w:t>
      </w:r>
    </w:p>
    <w:p w14:paraId="0F2ECC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（一）重点项目和一般项目：具有副高级以上（含）专业技术职称（职务）或具有博士学位。申请人可根据自身研究基础、前期成果、课题论证质量、预期研究成果体量等，选择申报重点项目或一般项目。</w:t>
      </w:r>
    </w:p>
    <w:p w14:paraId="1FBEDF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（二）青年项目：男性申请人年龄不超过35周岁（1990年4月25日后出生），女性申请人年龄不超过40周岁（1985年4月25日后出生）。</w:t>
      </w:r>
    </w:p>
    <w:p w14:paraId="37756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4F4C5F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全日制在读研究生不能申请（学历、学位证书标注日期均须在2025年4月25日之前）。符合申报要求的在站博士后人员可申请，其中全脱产博士后须从所在博士后工作站申请，在职博士后可以从所在工作单位或博士后工作站申请。</w:t>
      </w:r>
    </w:p>
    <w:p w14:paraId="7B2A4B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（五）各项目课题组列入研究成员须征得本人同意并签字确认，否则视为违规申报。申请人可根据实际研究需要，吸收境外研究人员作为课题组成员。</w:t>
      </w:r>
    </w:p>
    <w:p w14:paraId="186FB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7C34D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0ED4B4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七、2025年国家社会科学基金年度项目继续实行限额申报，限额指标另行下达。各省区市社科管理部门、在京委托管理机构和申请单位要着力提高申报质量，从严控制申报数量，减少同类选题重复申报。</w:t>
      </w:r>
    </w:p>
    <w:p w14:paraId="451D7A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18D66D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九、国家社会科学基金年度项目完成时限：基础理论研究一般为3—5年，应用对策研究一般为2—3年。</w:t>
      </w:r>
    </w:p>
    <w:p w14:paraId="7F3EC7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十、为避免一题多报、交叉申请和重复立项，确保申请人有足够的时间和精力从事课题研究，2025年国家社会科学基金年度项目申报作如下限定：</w:t>
      </w:r>
    </w:p>
    <w:p w14:paraId="0B3C71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申报本次年度项目的申请人不能申报2025年国家社会科学基金重大项目。</w:t>
      </w:r>
    </w:p>
    <w:p w14:paraId="11827B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（二）在研国家社会科学基金项目、国家自然科学基金项目及其他国家级科研项目负责人，不得申报新的国家社会科学基金年度项目（结项证书标注日期在2025年4月25日之前）。</w:t>
      </w:r>
    </w:p>
    <w:p w14:paraId="18AD21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672929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（四）不得通过变换责任单位回避前述条款规定，不得将内容基本相同或相近的申报材料以不同申请人的名义申报。</w:t>
      </w:r>
    </w:p>
    <w:p w14:paraId="2561A4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79F29F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245072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（七）不得使用与已出版的内容基本相同的研究成果申报国家社会科学基金项目。</w:t>
      </w:r>
    </w:p>
    <w:p w14:paraId="32856A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（八）立项后凡以国家社会科学基金项目名义发表阶段性成果或最终成果，不得同时标注其他基金项目资助字样。</w:t>
      </w:r>
    </w:p>
    <w:p w14:paraId="1697CD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一、申报课题实行同行专家通讯初评，初评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5A5E7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十二、申报纪律要求</w:t>
      </w:r>
    </w:p>
    <w:p w14:paraId="2861A2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16D826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6641DB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6D0068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1C4DB0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十三、项目申报材料从我办网站下载。纸质版《申请书》经所在单位审查盖章后，报送本省（区、市）社科管理部门或在京委托管理机构。</w:t>
      </w:r>
    </w:p>
    <w:p w14:paraId="58F231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十四、各省区市社科管理部门、在京委托管理机构和责任单位要加强对申报工作的组织和指导，严格审核申报资格、前期研究成果的真实性、课题组的研究实力和必备条件等，签署明确意见后上报我办。</w:t>
      </w:r>
    </w:p>
    <w:p w14:paraId="7B51A1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十五、申报时间安排</w:t>
      </w:r>
    </w:p>
    <w:p w14:paraId="1EAB86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国家社会科学基金项目实行网络申报，申报系统于4月15日零时至4月25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33C9AB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国家社会科学基金科研创新服务管理平台中的“项目申报系统”为本次申报的唯一网络平台，网络申报办法及流程管理以该系统为准。有关申报系统及技术问题请咨询400-800-1636，电子信箱：support@e-plugger.com。</w:t>
      </w:r>
    </w:p>
    <w:p w14:paraId="412FDC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十六、申报组织工作要求</w:t>
      </w:r>
    </w:p>
    <w:p w14:paraId="6A62A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各省区市社科管理部门、在京委托管理机构要加强对申报工作的组织和指导，严格按规定做好申报信息审核工作，并确保数据的真实性、完整性和一致性。项目申报材料于5月8日17时前完成线上审核，6月15日前将纸质版《申请书》报送至我办，逾期不予受理。</w:t>
      </w:r>
    </w:p>
    <w:p w14:paraId="5341E5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74DC2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35E07E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pPr>
      <w:r>
        <w:rPr>
          <w:rFonts w:hint="eastAsia" w:ascii="微软雅黑" w:hAnsi="微软雅黑" w:eastAsia="微软雅黑" w:cs="微软雅黑"/>
          <w:caps w:val="0"/>
          <w:color w:val="333333"/>
          <w:spacing w:val="0"/>
          <w:sz w:val="27"/>
          <w:szCs w:val="27"/>
          <w:bdr w:val="none" w:color="auto" w:sz="0" w:space="0"/>
        </w:rPr>
        <w:t>2025年3月24日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D563A"/>
    <w:rsid w:val="585D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2025-03-27T03:18:00Z</dcterms:created>
  <dc:creator>卜思源</dc:creator>
  <cp:lastModifiedBy>卜思源</cp:lastModifiedBy>
  <dcterms:modified xsi:type="dcterms:W3CDTF">2025-03-27T03:19:21Z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FF2F69133D1E4CABA0B2CA76F652C669_11</vt:lpwstr>
  </property>
  <property fmtid="{D5CDD505-2E9C-101B-9397-08002B2CF9AE}" pid="4" name="KSOTemplateDocerSaveRecord">
    <vt:lpwstr>eyJoZGlkIjoiNjE4ZDdiYTlmZTAwOWIxM2Q2MTU5NGZlOGZkOGU5OTEiLCJ1c2VySWQiOiI2NTc1MDQwMjgifQ==</vt:lpwstr>
  </property>
</Properties>
</file>